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48" w:rsidRPr="001A2941" w:rsidRDefault="00414C48" w:rsidP="00414C48">
      <w:pPr>
        <w:jc w:val="center"/>
        <w:rPr>
          <w:rFonts w:ascii="Times New Roman" w:hAnsi="Times New Roman"/>
          <w:sz w:val="28"/>
          <w:szCs w:val="28"/>
        </w:rPr>
      </w:pPr>
      <w:r w:rsidRPr="001A2941">
        <w:rPr>
          <w:rFonts w:ascii="Times New Roman" w:hAnsi="Times New Roman"/>
          <w:sz w:val="28"/>
          <w:szCs w:val="28"/>
        </w:rPr>
        <w:t>ИНФОРМАЦИЯ</w:t>
      </w:r>
      <w:r w:rsidRPr="001A2941">
        <w:rPr>
          <w:rFonts w:ascii="Times New Roman" w:hAnsi="Times New Roman"/>
          <w:sz w:val="28"/>
          <w:szCs w:val="28"/>
        </w:rPr>
        <w:br/>
        <w:t xml:space="preserve">о состоянии работы по проведению антикоррупционной экспертизы </w:t>
      </w:r>
      <w:r w:rsidRPr="001A2941">
        <w:rPr>
          <w:rFonts w:ascii="Times New Roman" w:hAnsi="Times New Roman"/>
          <w:sz w:val="28"/>
          <w:szCs w:val="28"/>
        </w:rPr>
        <w:br/>
        <w:t xml:space="preserve">в органе государственной власти Кабардино-Балкарской Республики </w:t>
      </w:r>
      <w:r w:rsidRPr="001A2941">
        <w:rPr>
          <w:rFonts w:ascii="Times New Roman" w:hAnsi="Times New Roman"/>
          <w:sz w:val="28"/>
          <w:szCs w:val="28"/>
        </w:rPr>
        <w:br/>
        <w:t xml:space="preserve">(органе местного самоуправления) за </w:t>
      </w:r>
      <w:r w:rsidR="00FA3960" w:rsidRPr="001A2941">
        <w:rPr>
          <w:rFonts w:ascii="Times New Roman" w:hAnsi="Times New Roman"/>
          <w:sz w:val="28"/>
          <w:szCs w:val="28"/>
        </w:rPr>
        <w:t>1</w:t>
      </w:r>
      <w:r w:rsidRPr="001A2941">
        <w:rPr>
          <w:rFonts w:ascii="Times New Roman" w:hAnsi="Times New Roman"/>
          <w:sz w:val="28"/>
          <w:szCs w:val="28"/>
        </w:rPr>
        <w:t xml:space="preserve"> квартал 202</w:t>
      </w:r>
      <w:r w:rsidR="00FA3960" w:rsidRPr="001A2941">
        <w:rPr>
          <w:rFonts w:ascii="Times New Roman" w:hAnsi="Times New Roman"/>
          <w:sz w:val="28"/>
          <w:szCs w:val="28"/>
        </w:rPr>
        <w:t>5</w:t>
      </w:r>
      <w:r w:rsidRPr="001A2941">
        <w:rPr>
          <w:rFonts w:ascii="Times New Roman" w:hAnsi="Times New Roman"/>
          <w:sz w:val="28"/>
          <w:szCs w:val="28"/>
        </w:rPr>
        <w:t xml:space="preserve"> года</w:t>
      </w:r>
    </w:p>
    <w:p w:rsidR="00414C48" w:rsidRDefault="00414C48" w:rsidP="00414C48"/>
    <w:tbl>
      <w:tblPr>
        <w:tblStyle w:val="a3"/>
        <w:tblpPr w:leftFromText="180" w:rightFromText="180" w:vertAnchor="text" w:horzAnchor="margin" w:tblpX="-161" w:tblpY="-34"/>
        <w:tblW w:w="15379" w:type="dxa"/>
        <w:tblLayout w:type="fixed"/>
        <w:tblLook w:val="04A0" w:firstRow="1" w:lastRow="0" w:firstColumn="1" w:lastColumn="0" w:noHBand="0" w:noVBand="1"/>
      </w:tblPr>
      <w:tblGrid>
        <w:gridCol w:w="572"/>
        <w:gridCol w:w="1521"/>
        <w:gridCol w:w="1521"/>
        <w:gridCol w:w="1058"/>
        <w:gridCol w:w="1275"/>
        <w:gridCol w:w="1211"/>
        <w:gridCol w:w="1559"/>
        <w:gridCol w:w="1276"/>
        <w:gridCol w:w="992"/>
        <w:gridCol w:w="1417"/>
        <w:gridCol w:w="1418"/>
        <w:gridCol w:w="1559"/>
      </w:tblGrid>
      <w:tr w:rsidR="00414C48" w:rsidTr="00F112A5">
        <w:trPr>
          <w:trHeight w:val="885"/>
        </w:trPr>
        <w:tc>
          <w:tcPr>
            <w:tcW w:w="572" w:type="dxa"/>
            <w:vMerge w:val="restart"/>
            <w:vAlign w:val="center"/>
          </w:tcPr>
          <w:p w:rsidR="00414C48" w:rsidRPr="004703AD" w:rsidRDefault="00414C48" w:rsidP="00F112A5">
            <w:pPr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521" w:type="dxa"/>
            <w:vMerge w:val="restart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проектов норматив</w:t>
            </w:r>
            <w:r w:rsidRPr="003A13F2">
              <w:rPr>
                <w:rFonts w:ascii="Times New Roman" w:hAnsi="Times New Roman"/>
                <w:sz w:val="18"/>
                <w:szCs w:val="18"/>
              </w:rPr>
              <w:t>ных правовых актов</w:t>
            </w:r>
          </w:p>
        </w:tc>
        <w:tc>
          <w:tcPr>
            <w:tcW w:w="1521" w:type="dxa"/>
            <w:vMerge w:val="restart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Количество проектов НПА, направленных для проведения антикоррупционной экспертизы в органы прокуратуры/ юстиции </w:t>
            </w:r>
          </w:p>
        </w:tc>
        <w:tc>
          <w:tcPr>
            <w:tcW w:w="3544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Количество проектов НПА, по которым проведена антикоррупционная экспертиза:</w:t>
            </w:r>
          </w:p>
        </w:tc>
        <w:tc>
          <w:tcPr>
            <w:tcW w:w="3827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Количество проектов НПА, в которых выявлены коррупциогенные факторы  </w:t>
            </w:r>
          </w:p>
        </w:tc>
        <w:tc>
          <w:tcPr>
            <w:tcW w:w="4394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Из них приведено проектов НПА в соответствие с:</w:t>
            </w:r>
          </w:p>
        </w:tc>
      </w:tr>
      <w:tr w:rsidR="00414C48" w:rsidTr="00F112A5">
        <w:trPr>
          <w:trHeight w:val="885"/>
        </w:trPr>
        <w:tc>
          <w:tcPr>
            <w:tcW w:w="572" w:type="dxa"/>
            <w:vMerge/>
          </w:tcPr>
          <w:p w:rsidR="00414C48" w:rsidRPr="004703AD" w:rsidRDefault="00414C48" w:rsidP="00F112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8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</w:t>
            </w:r>
          </w:p>
        </w:tc>
        <w:tc>
          <w:tcPr>
            <w:tcW w:w="1275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1211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559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самостоятельно органом</w:t>
            </w:r>
          </w:p>
        </w:tc>
        <w:tc>
          <w:tcPr>
            <w:tcW w:w="1276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992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417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заключениями органа</w:t>
            </w:r>
          </w:p>
        </w:tc>
        <w:tc>
          <w:tcPr>
            <w:tcW w:w="1418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актами прокурорского реагирования</w:t>
            </w:r>
          </w:p>
        </w:tc>
        <w:tc>
          <w:tcPr>
            <w:tcW w:w="1559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заключениями органа юстиции</w:t>
            </w:r>
          </w:p>
        </w:tc>
      </w:tr>
      <w:tr w:rsidR="00414C48" w:rsidRPr="00F67B7F" w:rsidTr="00F112A5">
        <w:tc>
          <w:tcPr>
            <w:tcW w:w="572" w:type="dxa"/>
          </w:tcPr>
          <w:p w:rsidR="00414C48" w:rsidRPr="00F67B7F" w:rsidRDefault="00414C48" w:rsidP="00F112A5">
            <w:pPr>
              <w:rPr>
                <w:rFonts w:ascii="Times New Roman" w:hAnsi="Times New Roman"/>
              </w:rPr>
            </w:pPr>
            <w:r w:rsidRPr="00F67B7F">
              <w:rPr>
                <w:rFonts w:ascii="Times New Roman" w:hAnsi="Times New Roman"/>
              </w:rPr>
              <w:t>1.</w:t>
            </w:r>
          </w:p>
          <w:p w:rsidR="00414C48" w:rsidRPr="00F67B7F" w:rsidRDefault="00414C48" w:rsidP="00F112A5">
            <w:pPr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1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8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1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FF4EB0" w:rsidRDefault="00FF4EB0">
      <w:bookmarkStart w:id="0" w:name="_GoBack"/>
      <w:bookmarkEnd w:id="0"/>
    </w:p>
    <w:sectPr w:rsidR="00FF4EB0" w:rsidSect="001A2941">
      <w:pgSz w:w="16838" w:h="11906" w:orient="landscape"/>
      <w:pgMar w:top="170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48"/>
    <w:rsid w:val="000B7A3B"/>
    <w:rsid w:val="001A2941"/>
    <w:rsid w:val="00414C48"/>
    <w:rsid w:val="00FA3960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2024-10-03T08:45:00Z</dcterms:created>
  <dcterms:modified xsi:type="dcterms:W3CDTF">2025-04-03T08:02:00Z</dcterms:modified>
</cp:coreProperties>
</file>