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48" w:rsidRPr="001A2941" w:rsidRDefault="00AF642A" w:rsidP="00414C4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</w:t>
      </w:r>
      <w:r>
        <w:rPr>
          <w:rFonts w:ascii="Times New Roman" w:hAnsi="Times New Roman"/>
          <w:sz w:val="28"/>
          <w:szCs w:val="28"/>
        </w:rPr>
        <w:br/>
      </w:r>
      <w:r w:rsidR="00414C48" w:rsidRPr="001A2941">
        <w:rPr>
          <w:rFonts w:ascii="Times New Roman" w:hAnsi="Times New Roman"/>
          <w:sz w:val="28"/>
          <w:szCs w:val="28"/>
        </w:rPr>
        <w:t xml:space="preserve">о состоянии работы по проведению антикоррупционной экспертизы </w:t>
      </w:r>
      <w:r w:rsidR="00414C48" w:rsidRPr="001A2941">
        <w:rPr>
          <w:rFonts w:ascii="Times New Roman" w:hAnsi="Times New Roman"/>
          <w:sz w:val="28"/>
          <w:szCs w:val="28"/>
        </w:rPr>
        <w:br/>
        <w:t>в</w:t>
      </w:r>
      <w:r w:rsidR="00043EFE" w:rsidRPr="00043EFE">
        <w:rPr>
          <w:rFonts w:ascii="Times New Roman" w:hAnsi="Times New Roman"/>
          <w:sz w:val="28"/>
          <w:szCs w:val="28"/>
        </w:rPr>
        <w:t xml:space="preserve"> Министерств</w:t>
      </w:r>
      <w:r w:rsidR="00043EFE">
        <w:rPr>
          <w:rFonts w:ascii="Times New Roman" w:hAnsi="Times New Roman"/>
          <w:sz w:val="28"/>
          <w:szCs w:val="28"/>
        </w:rPr>
        <w:t>е</w:t>
      </w:r>
      <w:r w:rsidR="00043EFE" w:rsidRPr="00043EFE">
        <w:rPr>
          <w:rFonts w:ascii="Times New Roman" w:hAnsi="Times New Roman"/>
          <w:sz w:val="28"/>
          <w:szCs w:val="28"/>
        </w:rPr>
        <w:t xml:space="preserve"> по делам молодежи Кабардино-Балкарской Республики</w:t>
      </w:r>
      <w:r w:rsidR="00414C48" w:rsidRPr="001A2941">
        <w:rPr>
          <w:rFonts w:ascii="Times New Roman" w:hAnsi="Times New Roman"/>
          <w:sz w:val="28"/>
          <w:szCs w:val="28"/>
        </w:rPr>
        <w:t xml:space="preserve"> за</w:t>
      </w:r>
      <w:r w:rsidR="00E073FE">
        <w:rPr>
          <w:rFonts w:ascii="Times New Roman" w:hAnsi="Times New Roman"/>
          <w:sz w:val="28"/>
          <w:szCs w:val="28"/>
        </w:rPr>
        <w:t xml:space="preserve"> 1 квартал</w:t>
      </w:r>
      <w:r w:rsidR="00414C48" w:rsidRPr="001A2941">
        <w:rPr>
          <w:rFonts w:ascii="Times New Roman" w:hAnsi="Times New Roman"/>
          <w:sz w:val="28"/>
          <w:szCs w:val="28"/>
        </w:rPr>
        <w:t xml:space="preserve"> 202</w:t>
      </w:r>
      <w:r w:rsidR="00E073FE">
        <w:rPr>
          <w:rFonts w:ascii="Times New Roman" w:hAnsi="Times New Roman"/>
          <w:sz w:val="28"/>
          <w:szCs w:val="28"/>
        </w:rPr>
        <w:t>6</w:t>
      </w:r>
      <w:r w:rsidR="00414C48" w:rsidRPr="001A2941">
        <w:rPr>
          <w:rFonts w:ascii="Times New Roman" w:hAnsi="Times New Roman"/>
          <w:sz w:val="28"/>
          <w:szCs w:val="28"/>
        </w:rPr>
        <w:t xml:space="preserve"> год</w:t>
      </w:r>
      <w:r w:rsidR="00E073FE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</w:p>
    <w:p w:rsidR="00414C48" w:rsidRDefault="00414C48" w:rsidP="00414C48"/>
    <w:tbl>
      <w:tblPr>
        <w:tblStyle w:val="a3"/>
        <w:tblpPr w:leftFromText="180" w:rightFromText="180" w:vertAnchor="text" w:horzAnchor="margin" w:tblpX="-161" w:tblpY="-34"/>
        <w:tblW w:w="15379" w:type="dxa"/>
        <w:tblLayout w:type="fixed"/>
        <w:tblLook w:val="04A0" w:firstRow="1" w:lastRow="0" w:firstColumn="1" w:lastColumn="0" w:noHBand="0" w:noVBand="1"/>
      </w:tblPr>
      <w:tblGrid>
        <w:gridCol w:w="572"/>
        <w:gridCol w:w="1521"/>
        <w:gridCol w:w="1521"/>
        <w:gridCol w:w="1058"/>
        <w:gridCol w:w="1275"/>
        <w:gridCol w:w="1211"/>
        <w:gridCol w:w="1559"/>
        <w:gridCol w:w="1276"/>
        <w:gridCol w:w="992"/>
        <w:gridCol w:w="1417"/>
        <w:gridCol w:w="1418"/>
        <w:gridCol w:w="1559"/>
      </w:tblGrid>
      <w:tr w:rsidR="00414C48" w:rsidTr="00F112A5">
        <w:trPr>
          <w:trHeight w:val="885"/>
        </w:trPr>
        <w:tc>
          <w:tcPr>
            <w:tcW w:w="572" w:type="dxa"/>
            <w:vMerge w:val="restart"/>
            <w:vAlign w:val="center"/>
          </w:tcPr>
          <w:p w:rsidR="00414C48" w:rsidRPr="004703AD" w:rsidRDefault="00414C48" w:rsidP="00F112A5">
            <w:pPr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1521" w:type="dxa"/>
            <w:vMerge w:val="restart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Количество проектов норматив</w:t>
            </w:r>
            <w:r w:rsidRPr="003A13F2">
              <w:rPr>
                <w:rFonts w:ascii="Times New Roman" w:hAnsi="Times New Roman"/>
                <w:sz w:val="18"/>
                <w:szCs w:val="18"/>
              </w:rPr>
              <w:t>ных правовых актов</w:t>
            </w:r>
          </w:p>
        </w:tc>
        <w:tc>
          <w:tcPr>
            <w:tcW w:w="1521" w:type="dxa"/>
            <w:vMerge w:val="restart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 xml:space="preserve">Количество проектов НПА, направленных для проведения антикоррупционной экспертизы в органы прокуратуры/ юстиции </w:t>
            </w:r>
          </w:p>
        </w:tc>
        <w:tc>
          <w:tcPr>
            <w:tcW w:w="3544" w:type="dxa"/>
            <w:gridSpan w:val="3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Количество проектов НПА, по которым проведена антикоррупционная экспертиза:</w:t>
            </w:r>
          </w:p>
        </w:tc>
        <w:tc>
          <w:tcPr>
            <w:tcW w:w="3827" w:type="dxa"/>
            <w:gridSpan w:val="3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 xml:space="preserve">Количество проектов НПА, в которых выявлены коррупциогенные факторы  </w:t>
            </w:r>
          </w:p>
        </w:tc>
        <w:tc>
          <w:tcPr>
            <w:tcW w:w="4394" w:type="dxa"/>
            <w:gridSpan w:val="3"/>
            <w:vAlign w:val="center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Из них приведено проектов НПА в соответствие с:</w:t>
            </w:r>
          </w:p>
        </w:tc>
      </w:tr>
      <w:tr w:rsidR="00414C48" w:rsidTr="00F112A5">
        <w:trPr>
          <w:trHeight w:val="885"/>
        </w:trPr>
        <w:tc>
          <w:tcPr>
            <w:tcW w:w="572" w:type="dxa"/>
            <w:vMerge/>
          </w:tcPr>
          <w:p w:rsidR="00414C48" w:rsidRPr="004703AD" w:rsidRDefault="00414C48" w:rsidP="00F112A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8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органом</w:t>
            </w:r>
          </w:p>
        </w:tc>
        <w:tc>
          <w:tcPr>
            <w:tcW w:w="1275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органами прокуратуры</w:t>
            </w:r>
          </w:p>
        </w:tc>
        <w:tc>
          <w:tcPr>
            <w:tcW w:w="1211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органом юстиции</w:t>
            </w:r>
          </w:p>
        </w:tc>
        <w:tc>
          <w:tcPr>
            <w:tcW w:w="1559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самостоятельно органом</w:t>
            </w:r>
          </w:p>
        </w:tc>
        <w:tc>
          <w:tcPr>
            <w:tcW w:w="1276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органами прокуратуры</w:t>
            </w:r>
          </w:p>
        </w:tc>
        <w:tc>
          <w:tcPr>
            <w:tcW w:w="992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органом юстиции</w:t>
            </w:r>
          </w:p>
        </w:tc>
        <w:tc>
          <w:tcPr>
            <w:tcW w:w="1417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заключениями органа</w:t>
            </w:r>
          </w:p>
        </w:tc>
        <w:tc>
          <w:tcPr>
            <w:tcW w:w="1418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актами прокурорского реагирования</w:t>
            </w:r>
          </w:p>
        </w:tc>
        <w:tc>
          <w:tcPr>
            <w:tcW w:w="1559" w:type="dxa"/>
          </w:tcPr>
          <w:p w:rsidR="00414C48" w:rsidRPr="004703AD" w:rsidRDefault="00414C48" w:rsidP="00F112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703AD">
              <w:rPr>
                <w:rFonts w:ascii="Times New Roman" w:hAnsi="Times New Roman"/>
                <w:sz w:val="18"/>
                <w:szCs w:val="18"/>
              </w:rPr>
              <w:t>заключениями органа юстиции</w:t>
            </w:r>
          </w:p>
        </w:tc>
      </w:tr>
      <w:tr w:rsidR="00414C48" w:rsidRPr="00F67B7F" w:rsidTr="00F112A5">
        <w:tc>
          <w:tcPr>
            <w:tcW w:w="572" w:type="dxa"/>
          </w:tcPr>
          <w:p w:rsidR="00414C48" w:rsidRPr="00F67B7F" w:rsidRDefault="00414C48" w:rsidP="00F112A5">
            <w:pPr>
              <w:rPr>
                <w:rFonts w:ascii="Times New Roman" w:hAnsi="Times New Roman"/>
              </w:rPr>
            </w:pPr>
            <w:r w:rsidRPr="00F67B7F">
              <w:rPr>
                <w:rFonts w:ascii="Times New Roman" w:hAnsi="Times New Roman"/>
              </w:rPr>
              <w:t>1.</w:t>
            </w:r>
          </w:p>
          <w:p w:rsidR="00414C48" w:rsidRPr="00F67B7F" w:rsidRDefault="00414C48" w:rsidP="00F112A5">
            <w:pPr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414C48" w:rsidRPr="00F67B7F" w:rsidRDefault="00E073FE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21" w:type="dxa"/>
          </w:tcPr>
          <w:p w:rsidR="00414C48" w:rsidRPr="00F67B7F" w:rsidRDefault="00E073FE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58" w:type="dxa"/>
          </w:tcPr>
          <w:p w:rsidR="00414C48" w:rsidRPr="00F67B7F" w:rsidRDefault="00E073FE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75" w:type="dxa"/>
          </w:tcPr>
          <w:p w:rsidR="00414C48" w:rsidRPr="00F67B7F" w:rsidRDefault="00E073FE" w:rsidP="008A50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1" w:type="dxa"/>
          </w:tcPr>
          <w:p w:rsidR="00414C48" w:rsidRPr="00F67B7F" w:rsidRDefault="00E073FE" w:rsidP="00706D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</w:tcPr>
          <w:p w:rsidR="00414C48" w:rsidRPr="00F67B7F" w:rsidRDefault="000B7A3B" w:rsidP="00F11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FF4EB0" w:rsidRDefault="00FF4EB0"/>
    <w:sectPr w:rsidR="00FF4EB0" w:rsidSect="001A2941">
      <w:pgSz w:w="16838" w:h="11906" w:orient="landscape"/>
      <w:pgMar w:top="170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C48"/>
    <w:rsid w:val="00043EFE"/>
    <w:rsid w:val="000B7A3B"/>
    <w:rsid w:val="001A2941"/>
    <w:rsid w:val="003036E3"/>
    <w:rsid w:val="00414C48"/>
    <w:rsid w:val="00706D2E"/>
    <w:rsid w:val="008A50D9"/>
    <w:rsid w:val="008E258C"/>
    <w:rsid w:val="00AF642A"/>
    <w:rsid w:val="00E073FE"/>
    <w:rsid w:val="00FA3960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4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2024-10-03T08:45:00Z</dcterms:created>
  <dcterms:modified xsi:type="dcterms:W3CDTF">2026-04-06T13:46:00Z</dcterms:modified>
</cp:coreProperties>
</file>